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573C" w14:textId="2A76A520" w:rsidR="006B7115" w:rsidRDefault="00C749FB" w:rsidP="00271630">
      <w:pPr>
        <w:jc w:val="center"/>
        <w:rPr>
          <w:b/>
          <w:bCs/>
          <w:color w:val="000000" w:themeColor="text1"/>
          <w:sz w:val="28"/>
          <w:szCs w:val="28"/>
        </w:rPr>
      </w:pPr>
      <w:r w:rsidRPr="006B7115">
        <w:rPr>
          <w:b/>
          <w:bCs/>
          <w:color w:val="000000" w:themeColor="text1"/>
          <w:sz w:val="28"/>
          <w:szCs w:val="28"/>
        </w:rPr>
        <w:t xml:space="preserve">Poste </w:t>
      </w:r>
      <w:r w:rsidR="009C24A4" w:rsidRPr="006B7115">
        <w:rPr>
          <w:b/>
          <w:bCs/>
          <w:color w:val="000000" w:themeColor="text1"/>
          <w:sz w:val="28"/>
          <w:szCs w:val="28"/>
        </w:rPr>
        <w:t xml:space="preserve">à pourvoir </w:t>
      </w:r>
      <w:r w:rsidR="006B7115" w:rsidRPr="006B7115">
        <w:rPr>
          <w:b/>
          <w:bCs/>
          <w:color w:val="000000" w:themeColor="text1"/>
          <w:sz w:val="28"/>
          <w:szCs w:val="28"/>
        </w:rPr>
        <w:t>d</w:t>
      </w:r>
      <w:r w:rsidR="00B411FB">
        <w:rPr>
          <w:b/>
          <w:bCs/>
          <w:color w:val="000000" w:themeColor="text1"/>
          <w:sz w:val="28"/>
          <w:szCs w:val="28"/>
        </w:rPr>
        <w:t>’A</w:t>
      </w:r>
      <w:r w:rsidR="008F4FA1">
        <w:rPr>
          <w:b/>
          <w:bCs/>
          <w:color w:val="000000" w:themeColor="text1"/>
          <w:sz w:val="28"/>
          <w:szCs w:val="28"/>
        </w:rPr>
        <w:t xml:space="preserve">ssistant </w:t>
      </w:r>
      <w:proofErr w:type="spellStart"/>
      <w:r w:rsidR="00B411FB">
        <w:rPr>
          <w:b/>
          <w:bCs/>
          <w:color w:val="000000" w:themeColor="text1"/>
          <w:sz w:val="28"/>
          <w:szCs w:val="28"/>
        </w:rPr>
        <w:t>H</w:t>
      </w:r>
      <w:r w:rsidR="008F4FA1">
        <w:rPr>
          <w:b/>
          <w:bCs/>
          <w:color w:val="000000" w:themeColor="text1"/>
          <w:sz w:val="28"/>
          <w:szCs w:val="28"/>
        </w:rPr>
        <w:t>ospitalo</w:t>
      </w:r>
      <w:proofErr w:type="spellEnd"/>
      <w:r w:rsidR="008F4FA1">
        <w:rPr>
          <w:b/>
          <w:bCs/>
          <w:color w:val="000000" w:themeColor="text1"/>
          <w:sz w:val="28"/>
          <w:szCs w:val="28"/>
        </w:rPr>
        <w:t xml:space="preserve"> </w:t>
      </w:r>
      <w:r w:rsidR="00B411FB">
        <w:rPr>
          <w:b/>
          <w:bCs/>
          <w:color w:val="000000" w:themeColor="text1"/>
          <w:sz w:val="28"/>
          <w:szCs w:val="28"/>
        </w:rPr>
        <w:t>U</w:t>
      </w:r>
      <w:r w:rsidR="008F4FA1">
        <w:rPr>
          <w:b/>
          <w:bCs/>
          <w:color w:val="000000" w:themeColor="text1"/>
          <w:sz w:val="28"/>
          <w:szCs w:val="28"/>
        </w:rPr>
        <w:t>niversitaire</w:t>
      </w:r>
      <w:r w:rsidR="00B411FB">
        <w:rPr>
          <w:b/>
          <w:bCs/>
          <w:color w:val="000000" w:themeColor="text1"/>
          <w:sz w:val="28"/>
          <w:szCs w:val="28"/>
        </w:rPr>
        <w:t xml:space="preserve"> en </w:t>
      </w:r>
      <w:r w:rsidR="006B7115" w:rsidRPr="006B7115">
        <w:rPr>
          <w:b/>
          <w:bCs/>
          <w:color w:val="000000" w:themeColor="text1"/>
          <w:sz w:val="28"/>
          <w:szCs w:val="28"/>
        </w:rPr>
        <w:t>Parasitologie-Mycologie</w:t>
      </w:r>
      <w:r w:rsidR="008F4FA1">
        <w:rPr>
          <w:b/>
          <w:bCs/>
          <w:color w:val="000000" w:themeColor="text1"/>
          <w:sz w:val="28"/>
          <w:szCs w:val="28"/>
        </w:rPr>
        <w:t xml:space="preserve"> </w:t>
      </w:r>
      <w:r w:rsidR="006F1FA5" w:rsidRPr="006B7115">
        <w:rPr>
          <w:b/>
          <w:bCs/>
          <w:color w:val="000000" w:themeColor="text1"/>
          <w:sz w:val="28"/>
          <w:szCs w:val="28"/>
        </w:rPr>
        <w:t xml:space="preserve">au </w:t>
      </w:r>
      <w:r w:rsidRPr="006B7115">
        <w:rPr>
          <w:b/>
          <w:bCs/>
          <w:color w:val="000000" w:themeColor="text1"/>
          <w:sz w:val="28"/>
          <w:szCs w:val="28"/>
        </w:rPr>
        <w:t xml:space="preserve">CHU </w:t>
      </w:r>
      <w:r w:rsidR="0017546E" w:rsidRPr="006B7115">
        <w:rPr>
          <w:b/>
          <w:bCs/>
          <w:color w:val="000000" w:themeColor="text1"/>
          <w:sz w:val="28"/>
          <w:szCs w:val="28"/>
        </w:rPr>
        <w:t xml:space="preserve">de </w:t>
      </w:r>
      <w:r w:rsidRPr="006B7115">
        <w:rPr>
          <w:b/>
          <w:bCs/>
          <w:color w:val="000000" w:themeColor="text1"/>
          <w:sz w:val="28"/>
          <w:szCs w:val="28"/>
        </w:rPr>
        <w:t>Nice</w:t>
      </w:r>
      <w:r w:rsidR="00B411FB">
        <w:rPr>
          <w:b/>
          <w:bCs/>
          <w:color w:val="000000" w:themeColor="text1"/>
          <w:sz w:val="28"/>
          <w:szCs w:val="28"/>
        </w:rPr>
        <w:t xml:space="preserve"> au 1</w:t>
      </w:r>
      <w:r w:rsidR="00B411FB" w:rsidRPr="00B411FB">
        <w:rPr>
          <w:b/>
          <w:bCs/>
          <w:color w:val="000000" w:themeColor="text1"/>
          <w:sz w:val="28"/>
          <w:szCs w:val="28"/>
          <w:vertAlign w:val="superscript"/>
        </w:rPr>
        <w:t>er</w:t>
      </w:r>
      <w:r w:rsidR="00B411FB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B411FB">
        <w:rPr>
          <w:b/>
          <w:bCs/>
          <w:color w:val="000000" w:themeColor="text1"/>
          <w:sz w:val="28"/>
          <w:szCs w:val="28"/>
        </w:rPr>
        <w:t>Novembre</w:t>
      </w:r>
      <w:proofErr w:type="gramEnd"/>
      <w:r w:rsidR="00B411FB">
        <w:rPr>
          <w:b/>
          <w:bCs/>
          <w:color w:val="000000" w:themeColor="text1"/>
          <w:sz w:val="28"/>
          <w:szCs w:val="28"/>
        </w:rPr>
        <w:t xml:space="preserve"> 2023</w:t>
      </w:r>
    </w:p>
    <w:p w14:paraId="0D64CD0A" w14:textId="162958D2" w:rsidR="00B411FB" w:rsidRDefault="00B411FB" w:rsidP="00E5434A">
      <w:pPr>
        <w:spacing w:line="240" w:lineRule="auto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L’équipe actuelle</w:t>
      </w:r>
    </w:p>
    <w:p w14:paraId="208634CC" w14:textId="77777777" w:rsidR="00B411FB" w:rsidRDefault="00B411FB" w:rsidP="00E5434A">
      <w:pPr>
        <w:spacing w:line="240" w:lineRule="auto"/>
        <w:rPr>
          <w:color w:val="000000" w:themeColor="text1"/>
        </w:rPr>
        <w:sectPr w:rsidR="00B411FB" w:rsidSect="00E9062F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57A42936" w14:textId="77777777" w:rsidR="00B411FB" w:rsidRDefault="00B411FB" w:rsidP="00E5434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5,8 ETP techniciens</w:t>
      </w:r>
    </w:p>
    <w:p w14:paraId="4FCDD1CF" w14:textId="77777777" w:rsidR="00B411FB" w:rsidRDefault="00B411FB" w:rsidP="00E5434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1 ETP secrétaire</w:t>
      </w:r>
    </w:p>
    <w:p w14:paraId="25F6E032" w14:textId="77777777" w:rsidR="00B411FB" w:rsidRDefault="00B411FB" w:rsidP="00E5434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1 ETP cadre</w:t>
      </w:r>
    </w:p>
    <w:p w14:paraId="0B03AA85" w14:textId="3B31BF52" w:rsidR="00B411FB" w:rsidRDefault="00E9062F" w:rsidP="00E5434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B411FB">
        <w:rPr>
          <w:color w:val="000000" w:themeColor="text1"/>
        </w:rPr>
        <w:t>.8 PH temps plein</w:t>
      </w:r>
    </w:p>
    <w:p w14:paraId="26B16751" w14:textId="3E7EC1F2" w:rsidR="00B411FB" w:rsidRDefault="00E9062F" w:rsidP="00E5434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B411FB">
        <w:rPr>
          <w:color w:val="000000" w:themeColor="text1"/>
        </w:rPr>
        <w:t xml:space="preserve"> Stagiaire associé</w:t>
      </w:r>
    </w:p>
    <w:p w14:paraId="7ED54E56" w14:textId="0BDE85CD" w:rsidR="00B411FB" w:rsidRDefault="00B411FB" w:rsidP="00E5434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1 PU-PH</w:t>
      </w:r>
    </w:p>
    <w:p w14:paraId="582B371F" w14:textId="77777777" w:rsidR="00B411FB" w:rsidRDefault="00B411FB" w:rsidP="00E5434A">
      <w:pPr>
        <w:spacing w:line="240" w:lineRule="auto"/>
        <w:rPr>
          <w:color w:val="000000" w:themeColor="text1"/>
        </w:rPr>
        <w:sectPr w:rsidR="00B411FB" w:rsidSect="00E9062F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34B4FEC6" w14:textId="10758E08" w:rsidR="00B411FB" w:rsidRDefault="00B411FB" w:rsidP="00E5434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L’équipe est jeune, dynamique </w:t>
      </w:r>
      <w:r w:rsidR="008F4FA1">
        <w:rPr>
          <w:color w:val="000000" w:themeColor="text1"/>
        </w:rPr>
        <w:t xml:space="preserve">bienveillante </w:t>
      </w:r>
      <w:r>
        <w:rPr>
          <w:color w:val="000000" w:themeColor="text1"/>
        </w:rPr>
        <w:t>et sera disponible pour accompagner toute nouvelle recrue.</w:t>
      </w:r>
    </w:p>
    <w:p w14:paraId="1E9EB48B" w14:textId="77777777" w:rsidR="00B411FB" w:rsidRDefault="00B411FB" w:rsidP="00E5434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Les thématiques de recherche sont centrées sur la Leishmaniose en lien avec l’équipe 6 INSERM 1065 et autour des dermatophyties et de la toxoplasmose en recherche clinique.</w:t>
      </w:r>
    </w:p>
    <w:p w14:paraId="4980FE54" w14:textId="132C7BE0" w:rsidR="00B411FB" w:rsidRDefault="00B411FB" w:rsidP="00E5434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Le Service a la particularité d’avoir une activité d’entomologie médicale</w:t>
      </w:r>
      <w:r w:rsidR="00881908">
        <w:rPr>
          <w:color w:val="000000" w:themeColor="text1"/>
        </w:rPr>
        <w:t> : identification, consultations, recherche</w:t>
      </w:r>
      <w:r w:rsidR="00550D45">
        <w:rPr>
          <w:color w:val="000000" w:themeColor="text1"/>
        </w:rPr>
        <w:t>.</w:t>
      </w:r>
      <w:r w:rsidR="00E9062F">
        <w:rPr>
          <w:color w:val="000000" w:themeColor="text1"/>
        </w:rPr>
        <w:t xml:space="preserve"> Cette partie </w:t>
      </w:r>
      <w:proofErr w:type="gramStart"/>
      <w:r w:rsidR="00E9062F">
        <w:rPr>
          <w:color w:val="000000" w:themeColor="text1"/>
        </w:rPr>
        <w:t>de est</w:t>
      </w:r>
      <w:proofErr w:type="gramEnd"/>
      <w:r w:rsidR="00E9062F">
        <w:rPr>
          <w:color w:val="000000" w:themeColor="text1"/>
        </w:rPr>
        <w:t xml:space="preserve"> en cours de consolidation avec forte activité sur les punaises de lit.</w:t>
      </w:r>
    </w:p>
    <w:p w14:paraId="07780781" w14:textId="2F7919BA" w:rsidR="00881908" w:rsidRDefault="00881908" w:rsidP="00E5434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Le Service réalise des consultations : Toxoplasmose, Leishmaniose, Parasitologie</w:t>
      </w:r>
      <w:r w:rsidR="00E9062F">
        <w:rPr>
          <w:color w:val="000000" w:themeColor="text1"/>
        </w:rPr>
        <w:t xml:space="preserve"> et Entomologie médicale</w:t>
      </w:r>
      <w:r w:rsidR="00CE0F97">
        <w:rPr>
          <w:color w:val="000000" w:themeColor="text1"/>
        </w:rPr>
        <w:t>.</w:t>
      </w:r>
    </w:p>
    <w:p w14:paraId="57B9793F" w14:textId="77777777" w:rsidR="00F23AC6" w:rsidRDefault="00B411FB" w:rsidP="00E5434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Le cadre de travail est agréable ainsi que le cadre de vie.</w:t>
      </w:r>
    </w:p>
    <w:p w14:paraId="74A9C171" w14:textId="57B9B803" w:rsidR="00B411FB" w:rsidRDefault="00B411FB" w:rsidP="00E5434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Il est prévu </w:t>
      </w:r>
      <w:r w:rsidR="00550D45">
        <w:rPr>
          <w:color w:val="000000" w:themeColor="text1"/>
        </w:rPr>
        <w:t xml:space="preserve">un </w:t>
      </w:r>
      <w:r>
        <w:rPr>
          <w:color w:val="000000" w:themeColor="text1"/>
        </w:rPr>
        <w:t xml:space="preserve">déménagement dans environ 5 ans dans </w:t>
      </w:r>
      <w:r w:rsidR="00881908">
        <w:rPr>
          <w:color w:val="000000" w:themeColor="text1"/>
        </w:rPr>
        <w:t xml:space="preserve">des locaux neufs, regroupant l’ensemble </w:t>
      </w:r>
      <w:r>
        <w:rPr>
          <w:color w:val="000000" w:themeColor="text1"/>
        </w:rPr>
        <w:t>des laboratoires.</w:t>
      </w:r>
    </w:p>
    <w:p w14:paraId="575E17AA" w14:textId="5E2577A0" w:rsidR="00C749FB" w:rsidRPr="00F84EFF" w:rsidRDefault="00F23AC6" w:rsidP="00E5434A">
      <w:pPr>
        <w:spacing w:line="240" w:lineRule="auto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Missions</w:t>
      </w:r>
    </w:p>
    <w:p w14:paraId="4FBEBE1B" w14:textId="28E8A32C" w:rsidR="00C749FB" w:rsidRDefault="00B411FB" w:rsidP="00E5434A">
      <w:pPr>
        <w:spacing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Universitaire</w:t>
      </w:r>
      <w:r w:rsidR="00652B42">
        <w:rPr>
          <w:b/>
          <w:bCs/>
          <w:color w:val="000000" w:themeColor="text1"/>
        </w:rPr>
        <w:t>s</w:t>
      </w:r>
    </w:p>
    <w:p w14:paraId="386D9655" w14:textId="7AA4A6F2" w:rsidR="00B411FB" w:rsidRPr="00550D45" w:rsidRDefault="00B411FB" w:rsidP="00E5434A">
      <w:pPr>
        <w:pStyle w:val="Paragraphedeliste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550D45">
        <w:rPr>
          <w:color w:val="000000" w:themeColor="text1"/>
        </w:rPr>
        <w:t>Participation aux enseignements de L3, LAS et prochainement M1</w:t>
      </w:r>
      <w:r w:rsidR="00550D45" w:rsidRPr="00550D45">
        <w:rPr>
          <w:color w:val="000000" w:themeColor="text1"/>
        </w:rPr>
        <w:t xml:space="preserve"> de Parasitologie Mycologie</w:t>
      </w:r>
    </w:p>
    <w:p w14:paraId="2A6216FA" w14:textId="250BC0A0" w:rsidR="00B411FB" w:rsidRPr="00550D45" w:rsidRDefault="00B411FB" w:rsidP="00E5434A">
      <w:pPr>
        <w:pStyle w:val="Paragraphedeliste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550D45">
        <w:rPr>
          <w:color w:val="000000" w:themeColor="text1"/>
        </w:rPr>
        <w:t xml:space="preserve">Surveillance d’examens </w:t>
      </w:r>
      <w:r w:rsidR="008F4FA1">
        <w:rPr>
          <w:color w:val="000000" w:themeColor="text1"/>
        </w:rPr>
        <w:t xml:space="preserve">et participation aux </w:t>
      </w:r>
      <w:r w:rsidRPr="00550D45">
        <w:rPr>
          <w:color w:val="000000" w:themeColor="text1"/>
        </w:rPr>
        <w:t>ECOS</w:t>
      </w:r>
    </w:p>
    <w:p w14:paraId="2C82C062" w14:textId="634EEEA8" w:rsidR="00B411FB" w:rsidRPr="00550D45" w:rsidRDefault="00550D45" w:rsidP="00E5434A">
      <w:pPr>
        <w:pStyle w:val="Paragraphedeliste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550D45">
        <w:rPr>
          <w:color w:val="000000" w:themeColor="text1"/>
        </w:rPr>
        <w:t xml:space="preserve">Implication </w:t>
      </w:r>
      <w:r w:rsidR="00F23AC6">
        <w:rPr>
          <w:color w:val="000000" w:themeColor="text1"/>
        </w:rPr>
        <w:t xml:space="preserve">possible </w:t>
      </w:r>
      <w:r w:rsidRPr="00550D45">
        <w:rPr>
          <w:color w:val="000000" w:themeColor="text1"/>
        </w:rPr>
        <w:t xml:space="preserve">dans </w:t>
      </w:r>
      <w:r w:rsidR="008F4FA1">
        <w:rPr>
          <w:color w:val="000000" w:themeColor="text1"/>
        </w:rPr>
        <w:t xml:space="preserve">la </w:t>
      </w:r>
      <w:r w:rsidRPr="00550D45">
        <w:rPr>
          <w:color w:val="000000" w:themeColor="text1"/>
        </w:rPr>
        <w:t>commission pédagogie de la faculté de médecine</w:t>
      </w:r>
    </w:p>
    <w:p w14:paraId="5FABC693" w14:textId="71287DB3" w:rsidR="00B411FB" w:rsidRDefault="00B411FB" w:rsidP="00E5434A">
      <w:pPr>
        <w:spacing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Recherche</w:t>
      </w:r>
    </w:p>
    <w:p w14:paraId="396B3F74" w14:textId="787DFE51" w:rsidR="00B411FB" w:rsidRDefault="00B411FB" w:rsidP="00E5434A">
      <w:pPr>
        <w:pStyle w:val="Paragraphedeliste"/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550D45">
        <w:rPr>
          <w:color w:val="000000" w:themeColor="text1"/>
        </w:rPr>
        <w:t>Activité de recherche au sein de l’unité INSERM 1065 équipe 6 du C3M (Directeur Laurent Boyer). La thématique est centrée sur la leishmaniose</w:t>
      </w:r>
      <w:r w:rsidR="00550D45" w:rsidRPr="00550D45">
        <w:rPr>
          <w:color w:val="000000" w:themeColor="text1"/>
        </w:rPr>
        <w:t xml:space="preserve"> avec l’étude de l’immunité innée et </w:t>
      </w:r>
      <w:r w:rsidR="008F4FA1">
        <w:rPr>
          <w:color w:val="000000" w:themeColor="text1"/>
        </w:rPr>
        <w:t>l’</w:t>
      </w:r>
      <w:r w:rsidR="00550D45" w:rsidRPr="00550D45">
        <w:rPr>
          <w:color w:val="000000" w:themeColor="text1"/>
        </w:rPr>
        <w:t xml:space="preserve">étude de nouvelles thérapeutiques </w:t>
      </w:r>
      <w:proofErr w:type="spellStart"/>
      <w:r w:rsidR="00550D45" w:rsidRPr="00550D45">
        <w:rPr>
          <w:color w:val="000000" w:themeColor="text1"/>
        </w:rPr>
        <w:t>leishmanicides</w:t>
      </w:r>
      <w:proofErr w:type="spellEnd"/>
      <w:r w:rsidR="00550D45" w:rsidRPr="00550D45">
        <w:rPr>
          <w:color w:val="000000" w:themeColor="text1"/>
        </w:rPr>
        <w:t>.</w:t>
      </w:r>
      <w:r w:rsidR="008F4FA1">
        <w:rPr>
          <w:color w:val="000000" w:themeColor="text1"/>
        </w:rPr>
        <w:t xml:space="preserve"> Un ingénieur de recherche temps plein fait partie de l’équipe </w:t>
      </w:r>
      <w:r w:rsidR="008F4FA1" w:rsidRPr="008F4FA1">
        <w:rPr>
          <w:i/>
          <w:iCs/>
          <w:color w:val="000000" w:themeColor="text1"/>
        </w:rPr>
        <w:t>Leishmania</w:t>
      </w:r>
      <w:r w:rsidR="008F4FA1">
        <w:rPr>
          <w:i/>
          <w:iCs/>
          <w:color w:val="000000" w:themeColor="text1"/>
        </w:rPr>
        <w:t>.</w:t>
      </w:r>
      <w:r w:rsidR="008F4FA1">
        <w:rPr>
          <w:color w:val="000000" w:themeColor="text1"/>
        </w:rPr>
        <w:t xml:space="preserve"> Le candidat pourra s’inscrire en thèse de Science afin de constituer son dossier pour le CNU.</w:t>
      </w:r>
    </w:p>
    <w:p w14:paraId="55440DB8" w14:textId="7C6D62AF" w:rsidR="00E9062F" w:rsidRPr="00550D45" w:rsidRDefault="00E9062F" w:rsidP="00E5434A">
      <w:pPr>
        <w:pStyle w:val="Paragraphedeliste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Activité de recherche en entomologie médicale.</w:t>
      </w:r>
    </w:p>
    <w:p w14:paraId="335CEF3D" w14:textId="7FC89BDB" w:rsidR="00B411FB" w:rsidRDefault="00B411FB" w:rsidP="00E5434A">
      <w:pPr>
        <w:spacing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Hospitali</w:t>
      </w:r>
      <w:r w:rsidR="00652B42">
        <w:rPr>
          <w:b/>
          <w:bCs/>
          <w:color w:val="000000" w:themeColor="text1"/>
        </w:rPr>
        <w:t>ères</w:t>
      </w:r>
    </w:p>
    <w:p w14:paraId="5F8E65E9" w14:textId="59C00C63" w:rsidR="00FD6178" w:rsidRPr="00F84EFF" w:rsidRDefault="00FD6178" w:rsidP="00E5434A">
      <w:pPr>
        <w:pStyle w:val="Paragraphedeliste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FD6178">
        <w:rPr>
          <w:b/>
          <w:color w:val="000000" w:themeColor="text1"/>
        </w:rPr>
        <w:t>Validation biologique</w:t>
      </w:r>
      <w:r>
        <w:rPr>
          <w:color w:val="000000" w:themeColor="text1"/>
        </w:rPr>
        <w:t xml:space="preserve"> de l’ensemble des secteurs du Laboratoire : Parasitologie (Directe, sérologie, Biologie Moléculaire), Mycologie (Directe, sérologie, Biologie Moléculaire) et Toxoplasmose</w:t>
      </w:r>
    </w:p>
    <w:p w14:paraId="638FFA7B" w14:textId="2A970907" w:rsidR="00C749FB" w:rsidRPr="00F84EFF" w:rsidRDefault="00FD6178" w:rsidP="00E5434A">
      <w:pPr>
        <w:pStyle w:val="Paragraphedeliste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FD6178">
        <w:rPr>
          <w:b/>
          <w:color w:val="000000" w:themeColor="text1"/>
        </w:rPr>
        <w:t>R</w:t>
      </w:r>
      <w:r w:rsidR="004B2A5E" w:rsidRPr="00FD6178">
        <w:rPr>
          <w:b/>
          <w:color w:val="000000" w:themeColor="text1"/>
        </w:rPr>
        <w:t>éalisation de</w:t>
      </w:r>
      <w:r w:rsidR="00C749FB" w:rsidRPr="00FD6178">
        <w:rPr>
          <w:b/>
          <w:color w:val="000000" w:themeColor="text1"/>
        </w:rPr>
        <w:t xml:space="preserve"> prélèvement</w:t>
      </w:r>
      <w:r w:rsidRPr="00FD6178">
        <w:rPr>
          <w:b/>
          <w:color w:val="000000" w:themeColor="text1"/>
        </w:rPr>
        <w:t>s</w:t>
      </w:r>
      <w:r w:rsidR="00C749FB" w:rsidRPr="00FD6178">
        <w:rPr>
          <w:b/>
          <w:color w:val="000000" w:themeColor="text1"/>
        </w:rPr>
        <w:t xml:space="preserve"> mycologique</w:t>
      </w:r>
      <w:r w:rsidRPr="00FD6178">
        <w:rPr>
          <w:b/>
          <w:color w:val="000000" w:themeColor="text1"/>
        </w:rPr>
        <w:t>s superficiels</w:t>
      </w:r>
      <w:r w:rsidR="004B2A5E" w:rsidRPr="00F84EFF">
        <w:rPr>
          <w:color w:val="000000" w:themeColor="text1"/>
        </w:rPr>
        <w:t xml:space="preserve"> sur des lésions de patient</w:t>
      </w:r>
      <w:r w:rsidR="00667A59" w:rsidRPr="00F84EFF">
        <w:rPr>
          <w:color w:val="000000" w:themeColor="text1"/>
        </w:rPr>
        <w:t>s</w:t>
      </w:r>
      <w:r w:rsidR="004B2A5E" w:rsidRPr="00F84EFF">
        <w:rPr>
          <w:color w:val="000000" w:themeColor="text1"/>
        </w:rPr>
        <w:t xml:space="preserve"> adressés par les médecins de ville et du CHU</w:t>
      </w:r>
      <w:r w:rsidR="00C749FB" w:rsidRPr="00F84EFF">
        <w:rPr>
          <w:color w:val="000000" w:themeColor="text1"/>
        </w:rPr>
        <w:t xml:space="preserve">. </w:t>
      </w:r>
    </w:p>
    <w:p w14:paraId="2232FCB3" w14:textId="4FCC69B0" w:rsidR="00B411FB" w:rsidRDefault="00B411FB" w:rsidP="00E5434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Le poste </w:t>
      </w:r>
      <w:r w:rsidR="008F4FA1">
        <w:rPr>
          <w:color w:val="000000" w:themeColor="text1"/>
        </w:rPr>
        <w:t xml:space="preserve">d’AHU </w:t>
      </w:r>
      <w:r>
        <w:rPr>
          <w:color w:val="000000" w:themeColor="text1"/>
        </w:rPr>
        <w:t xml:space="preserve">proposé est évolutif vers un poste hospitalo-universitaire de MCU-PH. Pour cette évolution, le laboratoire a le soutien de la faculté de médecine et </w:t>
      </w:r>
      <w:r w:rsidR="008F4FA1">
        <w:rPr>
          <w:color w:val="000000" w:themeColor="text1"/>
        </w:rPr>
        <w:t>les démarches sont engagées auprès du CHU.</w:t>
      </w:r>
    </w:p>
    <w:sectPr w:rsidR="00B411FB" w:rsidSect="00E9062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1CC"/>
    <w:multiLevelType w:val="hybridMultilevel"/>
    <w:tmpl w:val="CF2E8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439"/>
    <w:multiLevelType w:val="hybridMultilevel"/>
    <w:tmpl w:val="86108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00077"/>
    <w:multiLevelType w:val="hybridMultilevel"/>
    <w:tmpl w:val="08CCF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4640C"/>
    <w:multiLevelType w:val="hybridMultilevel"/>
    <w:tmpl w:val="E264B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485947">
    <w:abstractNumId w:val="0"/>
  </w:num>
  <w:num w:numId="2" w16cid:durableId="1869096785">
    <w:abstractNumId w:val="1"/>
  </w:num>
  <w:num w:numId="3" w16cid:durableId="572814776">
    <w:abstractNumId w:val="3"/>
  </w:num>
  <w:num w:numId="4" w16cid:durableId="397632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FB"/>
    <w:rsid w:val="00166196"/>
    <w:rsid w:val="0017546E"/>
    <w:rsid w:val="00195BAD"/>
    <w:rsid w:val="00271630"/>
    <w:rsid w:val="002F45DF"/>
    <w:rsid w:val="003474C8"/>
    <w:rsid w:val="003E44E0"/>
    <w:rsid w:val="004B2A5E"/>
    <w:rsid w:val="00543A92"/>
    <w:rsid w:val="00550D45"/>
    <w:rsid w:val="00624BBC"/>
    <w:rsid w:val="00650650"/>
    <w:rsid w:val="00652B42"/>
    <w:rsid w:val="006636C0"/>
    <w:rsid w:val="00667A59"/>
    <w:rsid w:val="006B7115"/>
    <w:rsid w:val="006F1FA5"/>
    <w:rsid w:val="007E20C4"/>
    <w:rsid w:val="00881908"/>
    <w:rsid w:val="008F4FA1"/>
    <w:rsid w:val="00946977"/>
    <w:rsid w:val="00956760"/>
    <w:rsid w:val="0099395F"/>
    <w:rsid w:val="009C24A4"/>
    <w:rsid w:val="00A47722"/>
    <w:rsid w:val="00AF13D2"/>
    <w:rsid w:val="00B32AA5"/>
    <w:rsid w:val="00B411FB"/>
    <w:rsid w:val="00BB441F"/>
    <w:rsid w:val="00C02EE0"/>
    <w:rsid w:val="00C057B0"/>
    <w:rsid w:val="00C749FB"/>
    <w:rsid w:val="00CA2F54"/>
    <w:rsid w:val="00CE0F97"/>
    <w:rsid w:val="00D13B59"/>
    <w:rsid w:val="00D16CA9"/>
    <w:rsid w:val="00E5434A"/>
    <w:rsid w:val="00E9062F"/>
    <w:rsid w:val="00EA235F"/>
    <w:rsid w:val="00F23AC6"/>
    <w:rsid w:val="00F83021"/>
    <w:rsid w:val="00F84EFF"/>
    <w:rsid w:val="00FB0C46"/>
    <w:rsid w:val="00FD1684"/>
    <w:rsid w:val="00F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9107"/>
  <w15:chartTrackingRefBased/>
  <w15:docId w15:val="{7C703B7A-E830-4A8E-821B-229090CE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49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235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2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Pomares</dc:creator>
  <cp:keywords/>
  <dc:description/>
  <cp:lastModifiedBy>Christelle ESTRAN</cp:lastModifiedBy>
  <cp:revision>3</cp:revision>
  <dcterms:created xsi:type="dcterms:W3CDTF">2024-01-16T16:39:00Z</dcterms:created>
  <dcterms:modified xsi:type="dcterms:W3CDTF">2024-01-16T16:42:00Z</dcterms:modified>
</cp:coreProperties>
</file>